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2E5" w:rsidRDefault="003072E5" w:rsidP="003072E5">
      <w:pPr>
        <w:pStyle w:val="a3"/>
        <w:shd w:val="clear" w:color="auto" w:fill="FFFFFF"/>
        <w:spacing w:before="0" w:beforeAutospacing="0" w:after="0" w:afterAutospacing="0" w:line="488" w:lineRule="atLeast"/>
        <w:jc w:val="center"/>
        <w:rPr>
          <w:rFonts w:ascii="微软雅黑" w:eastAsia="微软雅黑" w:hAnsi="微软雅黑"/>
          <w:color w:val="000000"/>
          <w:sz w:val="20"/>
          <w:szCs w:val="20"/>
        </w:rPr>
      </w:pPr>
      <w:r>
        <w:rPr>
          <w:rStyle w:val="a4"/>
          <w:rFonts w:ascii="微软雅黑" w:eastAsia="微软雅黑" w:hAnsi="微软雅黑" w:hint="eastAsia"/>
          <w:color w:val="000000"/>
          <w:sz w:val="20"/>
          <w:szCs w:val="20"/>
        </w:rPr>
        <w:t>国家自然科学基金资助项目资金管理办法</w:t>
      </w:r>
    </w:p>
    <w:p w:rsidR="003072E5" w:rsidRDefault="003072E5" w:rsidP="003072E5">
      <w:pPr>
        <w:pStyle w:val="a3"/>
        <w:shd w:val="clear" w:color="auto" w:fill="FFFFFF"/>
        <w:spacing w:before="0" w:beforeAutospacing="0" w:after="0" w:afterAutospacing="0" w:line="488" w:lineRule="atLeast"/>
        <w:jc w:val="center"/>
        <w:rPr>
          <w:rFonts w:ascii="微软雅黑" w:eastAsia="微软雅黑" w:hAnsi="微软雅黑" w:hint="eastAsia"/>
          <w:color w:val="000000"/>
          <w:sz w:val="20"/>
          <w:szCs w:val="20"/>
        </w:rPr>
      </w:pPr>
      <w:r>
        <w:rPr>
          <w:rFonts w:ascii="微软雅黑" w:eastAsia="微软雅黑" w:hAnsi="微软雅黑" w:hint="eastAsia"/>
          <w:color w:val="000000"/>
          <w:sz w:val="20"/>
          <w:szCs w:val="20"/>
          <w:shd w:val="clear" w:color="auto" w:fill="FFFFFF"/>
        </w:rPr>
        <w:t>财教〔2021〕177号</w:t>
      </w:r>
      <w:bookmarkStart w:id="0" w:name="_GoBack"/>
      <w:bookmarkEnd w:id="0"/>
      <w:r>
        <w:rPr>
          <w:rFonts w:ascii="微软雅黑" w:eastAsia="微软雅黑" w:hAnsi="微软雅黑" w:hint="eastAsia"/>
          <w:color w:val="000000"/>
          <w:sz w:val="20"/>
          <w:szCs w:val="20"/>
        </w:rPr>
        <w:t> </w:t>
      </w:r>
    </w:p>
    <w:p w:rsidR="003072E5" w:rsidRDefault="003072E5" w:rsidP="003072E5">
      <w:pPr>
        <w:pStyle w:val="a3"/>
        <w:shd w:val="clear" w:color="auto" w:fill="FFFFFF"/>
        <w:spacing w:before="0" w:beforeAutospacing="0" w:after="0" w:afterAutospacing="0" w:line="488" w:lineRule="atLeast"/>
        <w:jc w:val="center"/>
        <w:rPr>
          <w:rFonts w:ascii="微软雅黑" w:eastAsia="微软雅黑" w:hAnsi="微软雅黑" w:hint="eastAsia"/>
          <w:color w:val="000000"/>
          <w:sz w:val="20"/>
          <w:szCs w:val="20"/>
        </w:rPr>
      </w:pPr>
      <w:r>
        <w:rPr>
          <w:rStyle w:val="a4"/>
          <w:rFonts w:ascii="微软雅黑" w:eastAsia="微软雅黑" w:hAnsi="微软雅黑" w:hint="eastAsia"/>
          <w:color w:val="000000"/>
          <w:sz w:val="20"/>
          <w:szCs w:val="20"/>
        </w:rPr>
        <w:t>第一章  总 则</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第一条  为规范国家自然科学基金资助项目（以下简称项目）资金管理和使用，提高资金使用效益，根据《国家自然科学基金条例》、《中共中央办公厅国务院办公厅印发&lt;关于进一步完善中央财政科研项目资金管理等政策的若干意见&gt;的通知》、《国务院关于优化科研管理提升科研绩效若干措施的通知》（国发〔2018〕25号）、《国务院办公厅关于改革完善中央财政科研经费管理的若干意见》（国办发〔2021〕32号）等要求，以及国家有关财经法规和财务管理制度，结合国家自然科学基金（以下简称自然科学基金）管理特点，制定本办法。</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第二条  本办法所称项目资金，是指自然科学基金用于资助科学技术人员开展基础研究和科学前沿探索，支持人才和团队建设的专项资金。</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第三条  财政部根据国家科技发展规划，结合自然科学基金资金需求和国家财力可能，将项目资金列入中央财政预算，并负责宏观管理和监督。</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第四条  国家自然科学基金委员会（以下简称自然科学基金委）依法负责项目的立项和审批，并对项目资金进行具体管理和监督。</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第五条  依托单位是项目资金管理的责任主体，应当建立健全“统一领导、分级管理、责任到人”的项目资金管理体制和制度，完善内部控制、绩效管理和监督约束机制，合理确定科研、财务、人事、资产、审计、监察等部门的责任和权限，加强对项目资金的管理和监督。</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依托单位应当落实项目承诺的自筹资金及其他配套条件，对项目组织实施提供条件保障。</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第六条  项目负责人是项目资金使用的直接责任人，对资金使用的合</w:t>
      </w:r>
      <w:proofErr w:type="gramStart"/>
      <w:r>
        <w:rPr>
          <w:rFonts w:ascii="微软雅黑" w:eastAsia="微软雅黑" w:hAnsi="微软雅黑" w:hint="eastAsia"/>
          <w:color w:val="000000"/>
          <w:sz w:val="20"/>
          <w:szCs w:val="20"/>
        </w:rPr>
        <w:t>规</w:t>
      </w:r>
      <w:proofErr w:type="gramEnd"/>
      <w:r>
        <w:rPr>
          <w:rFonts w:ascii="微软雅黑" w:eastAsia="微软雅黑" w:hAnsi="微软雅黑" w:hint="eastAsia"/>
          <w:color w:val="000000"/>
          <w:sz w:val="20"/>
          <w:szCs w:val="20"/>
        </w:rPr>
        <w:t>性、合理性、真实性和相关性负责。</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第七条  根据预算管理方式不同，自然科学基金项目资金管理分为包干制和预算制。</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w:t>
      </w:r>
    </w:p>
    <w:p w:rsidR="003072E5" w:rsidRDefault="003072E5" w:rsidP="003072E5">
      <w:pPr>
        <w:pStyle w:val="a3"/>
        <w:shd w:val="clear" w:color="auto" w:fill="FFFFFF"/>
        <w:spacing w:before="0" w:beforeAutospacing="0" w:after="0" w:afterAutospacing="0" w:line="488" w:lineRule="atLeast"/>
        <w:jc w:val="center"/>
        <w:rPr>
          <w:rFonts w:ascii="微软雅黑" w:eastAsia="微软雅黑" w:hAnsi="微软雅黑" w:hint="eastAsia"/>
          <w:color w:val="000000"/>
          <w:sz w:val="20"/>
          <w:szCs w:val="20"/>
        </w:rPr>
      </w:pPr>
      <w:r>
        <w:rPr>
          <w:rStyle w:val="a4"/>
          <w:rFonts w:ascii="微软雅黑" w:eastAsia="微软雅黑" w:hAnsi="微软雅黑" w:hint="eastAsia"/>
          <w:color w:val="000000"/>
          <w:sz w:val="20"/>
          <w:szCs w:val="20"/>
        </w:rPr>
        <w:t>第二章  项目资金开支范围</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第八条  项目资金支出是指与项目研究工作相关的、由项目资金支付的各项费用支出。项目资金由直接费用和间接费用组成。</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第九条  直接费用是指在项目实施过程中发生的与之直接相关的费用，主要包括：</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业务费：是指项目实施过程中消耗的各种材料、辅助材料等低值易耗品的采购、运输、装卸、整理等费用，发生的测试化验加工、燃料动力、出版/文献/信息传播/知识产权事务、会议/差旅/国际合作交流等费用，以及其他相关支出。</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（三）劳务费：是指在项目实施过程中支付给参与项目研究的研究生、博士后、访问学者以及项目聘用的研究人员、科研辅助人员等的劳务性费用，以及支付给临时聘请的咨询专家的费用等。</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项目聘用人员的劳务费开支标准，参照当地科学研究和技术服务业从业人员平均工资水平，根据其在项目研究中承担的工作任务确定，其由单位缴纳的社会保险补助、住房公积金等纳入劳务费科目列支。</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支付给临时聘请的咨询专家的费用，不得支付给参与本项目及所属课题研究和管理的相关人员，其管理按照国家有关规定执行。</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第十条  间接费用是指依托单位在组织实施项目过程中发生的无法在直接费用中列支的相关费用。主要包括：依托单位为项目研究提供的房屋占用，日常水、电、气、暖等消耗，有关管理费用的补助支出，以及激励科研人员的绩效支出等。</w:t>
      </w:r>
    </w:p>
    <w:p w:rsidR="003072E5" w:rsidRDefault="003072E5" w:rsidP="003072E5">
      <w:pPr>
        <w:pStyle w:val="a3"/>
        <w:shd w:val="clear" w:color="auto" w:fill="FFFFFF"/>
        <w:spacing w:before="0" w:beforeAutospacing="0" w:after="0" w:afterAutospacing="0" w:line="488" w:lineRule="atLeast"/>
        <w:jc w:val="center"/>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3072E5" w:rsidRDefault="003072E5" w:rsidP="003072E5">
      <w:pPr>
        <w:pStyle w:val="a3"/>
        <w:shd w:val="clear" w:color="auto" w:fill="FFFFFF"/>
        <w:spacing w:before="0" w:beforeAutospacing="0" w:after="0" w:afterAutospacing="0" w:line="488" w:lineRule="atLeast"/>
        <w:jc w:val="center"/>
        <w:rPr>
          <w:rFonts w:ascii="微软雅黑" w:eastAsia="微软雅黑" w:hAnsi="微软雅黑" w:hint="eastAsia"/>
          <w:color w:val="000000"/>
          <w:sz w:val="20"/>
          <w:szCs w:val="20"/>
        </w:rPr>
      </w:pPr>
      <w:r>
        <w:rPr>
          <w:rStyle w:val="a4"/>
          <w:rFonts w:ascii="微软雅黑" w:eastAsia="微软雅黑" w:hAnsi="微软雅黑" w:hint="eastAsia"/>
          <w:color w:val="000000"/>
          <w:sz w:val="20"/>
          <w:szCs w:val="20"/>
        </w:rPr>
        <w:t>第三章  包干制项目资金申请与审批</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第十一条  包干制项目申请人应当本着科学、合理、规范、有效的原则申请资助额度，无需编制项目预算。</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多个单位共同承担一个项目的，由项目申请人汇总申请资助额度。</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第十二条  自然科学基金委组织专家对包干制项目和申请资助额度进行评审,根据专家评审意见并参考同类项目平均资助强度确定项目资助额度。</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第十三条  包干制项目资金由项目负责人自主决定使用，按照本办法第九条规定的开支范围列支，无需履行调剂程序。</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对于依托单位为项目研究提供的房屋占用，日常水、电、气、暖等消耗，有关管理费用的补助支出，由依托单位根据实际管理需要，在充分征求项目负责人意见基础上合理确定。</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对于激励科研人员的绩效支出，由项目负责人根据实际科研需要和相关薪酬标准自主确定，依托单位按照工资制度进行管理。</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第十四条  项目资金应当纳入依托单位财务统一管理，单独核算，专款专用。</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第十五条  依托单位应当制定项目经费包干制管理规定，管理规定应当包括经费使用范围和标准、各方责任、违规惩戒措施等内容，报自然科学基金委备案。</w:t>
      </w:r>
    </w:p>
    <w:p w:rsidR="003072E5" w:rsidRDefault="003072E5" w:rsidP="003072E5">
      <w:pPr>
        <w:pStyle w:val="a3"/>
        <w:shd w:val="clear" w:color="auto" w:fill="FFFFFF"/>
        <w:spacing w:before="0" w:beforeAutospacing="0" w:after="0" w:afterAutospacing="0" w:line="488" w:lineRule="atLeast"/>
        <w:jc w:val="center"/>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3072E5" w:rsidRDefault="003072E5" w:rsidP="003072E5">
      <w:pPr>
        <w:pStyle w:val="a3"/>
        <w:shd w:val="clear" w:color="auto" w:fill="FFFFFF"/>
        <w:spacing w:before="0" w:beforeAutospacing="0" w:after="0" w:afterAutospacing="0" w:line="488" w:lineRule="atLeast"/>
        <w:jc w:val="center"/>
        <w:rPr>
          <w:rFonts w:ascii="微软雅黑" w:eastAsia="微软雅黑" w:hAnsi="微软雅黑" w:hint="eastAsia"/>
          <w:color w:val="000000"/>
          <w:sz w:val="20"/>
          <w:szCs w:val="20"/>
        </w:rPr>
      </w:pPr>
      <w:r>
        <w:rPr>
          <w:rStyle w:val="a4"/>
          <w:rFonts w:ascii="微软雅黑" w:eastAsia="微软雅黑" w:hAnsi="微软雅黑" w:hint="eastAsia"/>
          <w:color w:val="000000"/>
          <w:sz w:val="20"/>
          <w:szCs w:val="20"/>
        </w:rPr>
        <w:t>第四章  预算</w:t>
      </w:r>
      <w:proofErr w:type="gramStart"/>
      <w:r>
        <w:rPr>
          <w:rStyle w:val="a4"/>
          <w:rFonts w:ascii="微软雅黑" w:eastAsia="微软雅黑" w:hAnsi="微软雅黑" w:hint="eastAsia"/>
          <w:color w:val="000000"/>
          <w:sz w:val="20"/>
          <w:szCs w:val="20"/>
        </w:rPr>
        <w:t>制项目</w:t>
      </w:r>
      <w:proofErr w:type="gramEnd"/>
      <w:r>
        <w:rPr>
          <w:rStyle w:val="a4"/>
          <w:rFonts w:ascii="微软雅黑" w:eastAsia="微软雅黑" w:hAnsi="微软雅黑" w:hint="eastAsia"/>
          <w:color w:val="000000"/>
          <w:sz w:val="20"/>
          <w:szCs w:val="20"/>
        </w:rPr>
        <w:t>资金申请与审批</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第十六条  预算</w:t>
      </w:r>
      <w:proofErr w:type="gramStart"/>
      <w:r>
        <w:rPr>
          <w:rFonts w:ascii="微软雅黑" w:eastAsia="微软雅黑" w:hAnsi="微软雅黑" w:hint="eastAsia"/>
          <w:color w:val="000000"/>
          <w:sz w:val="20"/>
          <w:szCs w:val="20"/>
        </w:rPr>
        <w:t>制项目</w:t>
      </w:r>
      <w:proofErr w:type="gramEnd"/>
      <w:r>
        <w:rPr>
          <w:rFonts w:ascii="微软雅黑" w:eastAsia="微软雅黑" w:hAnsi="微软雅黑" w:hint="eastAsia"/>
          <w:color w:val="000000"/>
          <w:sz w:val="20"/>
          <w:szCs w:val="20"/>
        </w:rPr>
        <w:t>负责人（或申请人）应当根据政策相符性、目标相关性和经济合理性原则，编制项目收入预算和支出预算。</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收入预算应当按照从各种不同渠道获得的资金总额填列。包括自然科学基金资助的资金以及从依托单位和其他渠道获得的资金。</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支出预算应当根据项目需求，按照资金开支范围编列。直接费用中除50万元以上的设备费外，其他费用只提供基本测算说明，不需要提供明细。</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第十七条  对于预算制项目，依托单位应当组织其科研和财务管理部门对项目预算进行审核。</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有多个单位共同承担一个项目的，依托单位的项目负责人（或申请人）和合作研究单位参与者应当根据各自承担的研究任务分别编报项目预算，经所在单位科研、财务部门审核并签署意见后，由项目负责人（或申请人）汇总编制。</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第十八条  预算</w:t>
      </w:r>
      <w:proofErr w:type="gramStart"/>
      <w:r>
        <w:rPr>
          <w:rFonts w:ascii="微软雅黑" w:eastAsia="微软雅黑" w:hAnsi="微软雅黑" w:hint="eastAsia"/>
          <w:color w:val="000000"/>
          <w:sz w:val="20"/>
          <w:szCs w:val="20"/>
        </w:rPr>
        <w:t>制项目</w:t>
      </w:r>
      <w:proofErr w:type="gramEnd"/>
      <w:r>
        <w:rPr>
          <w:rFonts w:ascii="微软雅黑" w:eastAsia="微软雅黑" w:hAnsi="微软雅黑" w:hint="eastAsia"/>
          <w:color w:val="000000"/>
          <w:sz w:val="20"/>
          <w:szCs w:val="20"/>
        </w:rPr>
        <w:t>申请人申请自然科学基金项目，应当按照本办法中对于直接费用的规定编制项目预算，经依托单位审核后提交自然科学基金委。</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第十九条  自然科学基金委组织专家或者择优遴选第三方对预算</w:t>
      </w:r>
      <w:proofErr w:type="gramStart"/>
      <w:r>
        <w:rPr>
          <w:rFonts w:ascii="微软雅黑" w:eastAsia="微软雅黑" w:hAnsi="微软雅黑" w:hint="eastAsia"/>
          <w:color w:val="000000"/>
          <w:sz w:val="20"/>
          <w:szCs w:val="20"/>
        </w:rPr>
        <w:t>制项目</w:t>
      </w:r>
      <w:proofErr w:type="gramEnd"/>
      <w:r>
        <w:rPr>
          <w:rFonts w:ascii="微软雅黑" w:eastAsia="微软雅黑" w:hAnsi="微软雅黑" w:hint="eastAsia"/>
          <w:color w:val="000000"/>
          <w:sz w:val="20"/>
          <w:szCs w:val="20"/>
        </w:rPr>
        <w:t>进行项目评审并同步开展预算评审,根据项目实际需求确定预算。评审专家应满足相关回避要求。</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预算评审应当按照规范的程序和要求，坚持独立、客观、公正、科学的原则，对项目申报预算的政策相符性、目标相关性和经济合理性进行评审。不得将预算编制细致程度作为评审预算的因素，不得简单按比例核减预算。</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第二十条  依托单位应当组织预算</w:t>
      </w:r>
      <w:proofErr w:type="gramStart"/>
      <w:r>
        <w:rPr>
          <w:rFonts w:ascii="微软雅黑" w:eastAsia="微软雅黑" w:hAnsi="微软雅黑" w:hint="eastAsia"/>
          <w:color w:val="000000"/>
          <w:sz w:val="20"/>
          <w:szCs w:val="20"/>
        </w:rPr>
        <w:t>制项目</w:t>
      </w:r>
      <w:proofErr w:type="gramEnd"/>
      <w:r>
        <w:rPr>
          <w:rFonts w:ascii="微软雅黑" w:eastAsia="微软雅黑" w:hAnsi="微软雅黑" w:hint="eastAsia"/>
          <w:color w:val="000000"/>
          <w:sz w:val="20"/>
          <w:szCs w:val="20"/>
        </w:rPr>
        <w:t>负责人根据批准的项目资助额度，按规定调整项目预算，并在收到资助通知之日起20日内完成审核，报自然科学基金委核准。</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第二十一条  预算</w:t>
      </w:r>
      <w:proofErr w:type="gramStart"/>
      <w:r>
        <w:rPr>
          <w:rFonts w:ascii="微软雅黑" w:eastAsia="微软雅黑" w:hAnsi="微软雅黑" w:hint="eastAsia"/>
          <w:color w:val="000000"/>
          <w:sz w:val="20"/>
          <w:szCs w:val="20"/>
        </w:rPr>
        <w:t>制项目</w:t>
      </w:r>
      <w:proofErr w:type="gramEnd"/>
      <w:r>
        <w:rPr>
          <w:rFonts w:ascii="微软雅黑" w:eastAsia="微软雅黑" w:hAnsi="微软雅黑" w:hint="eastAsia"/>
          <w:color w:val="000000"/>
          <w:sz w:val="20"/>
          <w:szCs w:val="20"/>
        </w:rPr>
        <w:t>的直接费用应当纳入依托单位财务统一管理，单独核算，专款专用。</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预算</w:t>
      </w:r>
      <w:proofErr w:type="gramStart"/>
      <w:r>
        <w:rPr>
          <w:rFonts w:ascii="微软雅黑" w:eastAsia="微软雅黑" w:hAnsi="微软雅黑" w:hint="eastAsia"/>
          <w:color w:val="000000"/>
          <w:sz w:val="20"/>
          <w:szCs w:val="20"/>
        </w:rPr>
        <w:t>制项目</w:t>
      </w:r>
      <w:proofErr w:type="gramEnd"/>
      <w:r>
        <w:rPr>
          <w:rFonts w:ascii="微软雅黑" w:eastAsia="微软雅黑" w:hAnsi="微软雅黑" w:hint="eastAsia"/>
          <w:color w:val="000000"/>
          <w:sz w:val="20"/>
          <w:szCs w:val="20"/>
        </w:rPr>
        <w:t>的间接费用由依托单位统筹安排使用。依托单位应当建立健全间接费用的内部管理办法，公开透明、合</w:t>
      </w:r>
      <w:proofErr w:type="gramStart"/>
      <w:r>
        <w:rPr>
          <w:rFonts w:ascii="微软雅黑" w:eastAsia="微软雅黑" w:hAnsi="微软雅黑" w:hint="eastAsia"/>
          <w:color w:val="000000"/>
          <w:sz w:val="20"/>
          <w:szCs w:val="20"/>
        </w:rPr>
        <w:t>规</w:t>
      </w:r>
      <w:proofErr w:type="gramEnd"/>
      <w:r>
        <w:rPr>
          <w:rFonts w:ascii="微软雅黑" w:eastAsia="微软雅黑" w:hAnsi="微软雅黑" w:hint="eastAsia"/>
          <w:color w:val="000000"/>
          <w:sz w:val="20"/>
          <w:szCs w:val="20"/>
        </w:rPr>
        <w:t>合理使用间接费用，处理好分摊间接成本和对科研人员激励的关系。</w:t>
      </w:r>
      <w:r>
        <w:rPr>
          <w:rFonts w:ascii="微软雅黑" w:eastAsia="微软雅黑" w:hAnsi="微软雅黑" w:hint="eastAsia"/>
          <w:color w:val="000000"/>
          <w:sz w:val="20"/>
          <w:szCs w:val="20"/>
        </w:rPr>
        <w:lastRenderedPageBreak/>
        <w:t>绩效支出安排应当与科研人员在项目工作中的实际贡献挂钩。依托单位可将间接费用全部用于绩效支出，并向创新绩效突出的团队和个人倾斜。依托单位不得在间接费用以外，再以任何名义在项目资金中重复提取、列支相关费用。</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第二十二条  预算</w:t>
      </w:r>
      <w:proofErr w:type="gramStart"/>
      <w:r>
        <w:rPr>
          <w:rFonts w:ascii="微软雅黑" w:eastAsia="微软雅黑" w:hAnsi="微软雅黑" w:hint="eastAsia"/>
          <w:color w:val="000000"/>
          <w:sz w:val="20"/>
          <w:szCs w:val="20"/>
        </w:rPr>
        <w:t>制项目</w:t>
      </w:r>
      <w:proofErr w:type="gramEnd"/>
      <w:r>
        <w:rPr>
          <w:rFonts w:ascii="微软雅黑" w:eastAsia="微软雅黑" w:hAnsi="微软雅黑" w:hint="eastAsia"/>
          <w:color w:val="000000"/>
          <w:sz w:val="20"/>
          <w:szCs w:val="20"/>
        </w:rPr>
        <w:t>的间接费用一般按照不超过项目直接费用扣除设备购置费后的一定比例核定，并实行总额控制，具体比例如下：</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（一）500万元及以下部分为30%；</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（二）超过500万元至1000万元的部分为25%；</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（三）超过1000万元的部分为20%。</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其中，对于数学等纯理论基础研究的预算制项目，间接费用一般按照不超过项目直接费用扣除设备购置费后的一定比例核定，并实行总额控制，具体比例如下：</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（一）500万元及以下部分为60%；</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（二）超过500万元至1000万元的部分为50%；</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（三）超过1000万元的部分为40%。</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第二十三条  预算</w:t>
      </w:r>
      <w:proofErr w:type="gramStart"/>
      <w:r>
        <w:rPr>
          <w:rFonts w:ascii="微软雅黑" w:eastAsia="微软雅黑" w:hAnsi="微软雅黑" w:hint="eastAsia"/>
          <w:color w:val="000000"/>
          <w:sz w:val="20"/>
          <w:szCs w:val="20"/>
        </w:rPr>
        <w:t>制项目</w:t>
      </w:r>
      <w:proofErr w:type="gramEnd"/>
      <w:r>
        <w:rPr>
          <w:rFonts w:ascii="微软雅黑" w:eastAsia="微软雅黑" w:hAnsi="微软雅黑" w:hint="eastAsia"/>
          <w:color w:val="000000"/>
          <w:sz w:val="20"/>
          <w:szCs w:val="20"/>
        </w:rPr>
        <w:t>实施过程中，项目预算有以下情况确需调剂的，应当按相关程序报自然科学基金委审批。</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（一）由于研究内容或者研究计划</w:t>
      </w:r>
      <w:proofErr w:type="gramStart"/>
      <w:r>
        <w:rPr>
          <w:rFonts w:ascii="微软雅黑" w:eastAsia="微软雅黑" w:hAnsi="微软雅黑" w:hint="eastAsia"/>
          <w:color w:val="000000"/>
          <w:sz w:val="20"/>
          <w:szCs w:val="20"/>
        </w:rPr>
        <w:t>作出</w:t>
      </w:r>
      <w:proofErr w:type="gramEnd"/>
      <w:r>
        <w:rPr>
          <w:rFonts w:ascii="微软雅黑" w:eastAsia="微软雅黑" w:hAnsi="微软雅黑" w:hint="eastAsia"/>
          <w:color w:val="000000"/>
          <w:sz w:val="20"/>
          <w:szCs w:val="20"/>
        </w:rPr>
        <w:t>重大调整等原因需要对预算总额进行调剂的；</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（二）同一项目课题之间资金需要调剂的。</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第二十四条  预算</w:t>
      </w:r>
      <w:proofErr w:type="gramStart"/>
      <w:r>
        <w:rPr>
          <w:rFonts w:ascii="微软雅黑" w:eastAsia="微软雅黑" w:hAnsi="微软雅黑" w:hint="eastAsia"/>
          <w:color w:val="000000"/>
          <w:sz w:val="20"/>
          <w:szCs w:val="20"/>
        </w:rPr>
        <w:t>制项目</w:t>
      </w:r>
      <w:proofErr w:type="gramEnd"/>
      <w:r>
        <w:rPr>
          <w:rFonts w:ascii="微软雅黑" w:eastAsia="微软雅黑" w:hAnsi="微软雅黑" w:hint="eastAsia"/>
          <w:color w:val="000000"/>
          <w:sz w:val="20"/>
          <w:szCs w:val="20"/>
        </w:rPr>
        <w:t>实施过程中，在项目预算额度不变的情况下，预算确需调剂的，按以下规定予以调剂：</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（一）设备费预算如需调剂，由项目负责人根据科研活动的实际需要提出申请，报依托单位审批。依托单位应当统筹考虑现有设备配置情况、科研项目实际需求等，及时办理调剂手续。</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（二）劳务费、业务费预算如需调剂，由项目负责人根据科研活动实际需要自主安排。</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（三）项目间接费用预算总额不得调增，依托单位与项目负责人协商一致后可调减用于直接费用。</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第二十五条  对于需开展中期项目检查的预算制项目，可由自然科学基金委组织专家同步对资金的使用进行检查或评估。</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p>
    <w:p w:rsidR="003072E5" w:rsidRDefault="003072E5" w:rsidP="003072E5">
      <w:pPr>
        <w:pStyle w:val="a3"/>
        <w:shd w:val="clear" w:color="auto" w:fill="FFFFFF"/>
        <w:spacing w:before="0" w:beforeAutospacing="0" w:after="0" w:afterAutospacing="0" w:line="488" w:lineRule="atLeast"/>
        <w:jc w:val="center"/>
        <w:rPr>
          <w:rFonts w:ascii="微软雅黑" w:eastAsia="微软雅黑" w:hAnsi="微软雅黑" w:hint="eastAsia"/>
          <w:color w:val="000000"/>
          <w:sz w:val="20"/>
          <w:szCs w:val="20"/>
        </w:rPr>
      </w:pPr>
      <w:r>
        <w:rPr>
          <w:rStyle w:val="a4"/>
          <w:rFonts w:ascii="微软雅黑" w:eastAsia="微软雅黑" w:hAnsi="微软雅黑" w:hint="eastAsia"/>
          <w:color w:val="000000"/>
          <w:sz w:val="20"/>
          <w:szCs w:val="20"/>
        </w:rPr>
        <w:t>第五章  预算执行与决算</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第二十六条  自然科学基金委应当按照国库集中支付制度规定，根据不同类型科研项目特点、研究进度、资金需求等，合理制定经费拨付计划并在资助项目计划</w:t>
      </w:r>
      <w:proofErr w:type="gramStart"/>
      <w:r>
        <w:rPr>
          <w:rFonts w:ascii="微软雅黑" w:eastAsia="微软雅黑" w:hAnsi="微软雅黑" w:hint="eastAsia"/>
          <w:color w:val="000000"/>
          <w:sz w:val="20"/>
          <w:szCs w:val="20"/>
        </w:rPr>
        <w:t>书签订</w:t>
      </w:r>
      <w:proofErr w:type="gramEnd"/>
      <w:r>
        <w:rPr>
          <w:rFonts w:ascii="微软雅黑" w:eastAsia="微软雅黑" w:hAnsi="微软雅黑" w:hint="eastAsia"/>
          <w:color w:val="000000"/>
          <w:sz w:val="20"/>
          <w:szCs w:val="20"/>
        </w:rPr>
        <w:t>后30日内，将经费按计划拨付至依托单位，切实保障科研活动需要。</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有多个单位共同承担一个项目的，依托单位应当及时按资助项目计划书和合同转拨合作研究单位资金，并加强对转拨资金的监督管理。</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项目负责人应当结合科研活动需要，科学合理安排项目资金支出进度。依托单位应当关注项目资金执行进度，有效提高资金使用效益。</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第二十七条  项目资金管理使用不得存在以下行为：</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（一）编报虚假预算；</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（二）未对项目资金进行单独核算；</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（三）列支与本项目任务无关的支出；</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（四）未按规定执行和调剂预算、违反规定转拨项目资金；</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（五）虚假承诺其他来源资金；</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（六）通过虚假合同、虚假票据、虚构事项、虚报人员等弄虚作假，转移、套取、报销项目资金；</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（七）截留、挤占、挪用项目资金；</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（八）设置账外账、随意调账变动支出、随意修改记账凭证、提供虚假财务会计资料等；</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（九）使用项目资金列支应当由个人负担的有关费用和支付各种罚款、捐款、赞助、投资、偿还债务等；</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（十）其他违反国家财经纪律的行为。</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第二十八条  项目资助期满后，项目负责人应当会同科研、财务、资产等管理部门及时清理账目与资产，如实编制项目决算。</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有多个单位共同承担一个项目的，依托单位的项目负责人和合作研究单位的参与者应当分别编报项目决算，经所在单位科研、财务管理部门审核并签署意见后，由依托单位项目负责人汇总编制。</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依托单位应当组织其科研、财务管理部门审核项目决算，并签署意见后报自然科学基金委。</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第二十九条  自然科学基金委准予结题的项目，结余资金留归依</w:t>
      </w:r>
      <w:proofErr w:type="gramStart"/>
      <w:r>
        <w:rPr>
          <w:rFonts w:ascii="微软雅黑" w:eastAsia="微软雅黑" w:hAnsi="微软雅黑" w:hint="eastAsia"/>
          <w:color w:val="000000"/>
          <w:sz w:val="20"/>
          <w:szCs w:val="20"/>
        </w:rPr>
        <w:t>托单位</w:t>
      </w:r>
      <w:proofErr w:type="gramEnd"/>
      <w:r>
        <w:rPr>
          <w:rFonts w:ascii="微软雅黑" w:eastAsia="微软雅黑" w:hAnsi="微软雅黑" w:hint="eastAsia"/>
          <w:color w:val="000000"/>
          <w:sz w:val="20"/>
          <w:szCs w:val="20"/>
        </w:rPr>
        <w:t>使用。依托单位应当将结余资金统筹安排用于基础研究直接支出，优先考虑原项目团队科研需求，并加强结余资金管理，健全结余资金盘活机制，加快资金使用进度。</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自然科学基金委不予结题的项目，依托单位应当负责将结余资金在通知书下达后30日内按原渠道退回自然科学基金委。</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第三十条  项目实施过程中，因故终止执行的项目，依托单位应当负责将结余资金按原渠道退回自然科学基金委。</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因故被依法撤销的项目，依托单位应当负责将已拨付的资金全部按原渠道退回自然科学基金委。</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依托单位发生变更的项目，原依托单位应当及时向新依托单位转拨需转拨的项目资金。</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第三十一条  依托单位应当严格执行国家有关支出管理制度。对应当实行“公务卡”结算的支出，按照中央财政科研项目使用公务卡结算的有关规定执行。对于设备、大宗材料、测试化验加工、劳务、专家咨询等费用，原则上应当通过银行转账方式结算。</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第三十二条  在项目实施过程中，依托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制。对野外考察、心理测试等科研活动中无法取得发票或者财政性票据的，在确保真实性的前提下，可按实际发生额予以报销。</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第三十三条  依托单位应当优化和完善内部管理规定，简化科研仪器设备采购流程。对科研急需的设备和耗材采用</w:t>
      </w:r>
      <w:proofErr w:type="gramStart"/>
      <w:r>
        <w:rPr>
          <w:rFonts w:ascii="微软雅黑" w:eastAsia="微软雅黑" w:hAnsi="微软雅黑" w:hint="eastAsia"/>
          <w:color w:val="000000"/>
          <w:sz w:val="20"/>
          <w:szCs w:val="20"/>
        </w:rPr>
        <w:t>特</w:t>
      </w:r>
      <w:proofErr w:type="gramEnd"/>
      <w:r>
        <w:rPr>
          <w:rFonts w:ascii="微软雅黑" w:eastAsia="微软雅黑" w:hAnsi="微软雅黑" w:hint="eastAsia"/>
          <w:color w:val="000000"/>
          <w:sz w:val="20"/>
          <w:szCs w:val="20"/>
        </w:rPr>
        <w:t>事特办、随到随办的采购机制，可以不进行招标投标程序。</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项目实施过程中，行政事业单位使用项目资金形成的固定资产属于国有资产，应当按照国家有关国有资产管理的规定执行。企业使用项目资金形成的固定资产，按照《企业财务通则》等相关规章制度执行。项目资金形成的知识产权等无形资产的管理，按照国家有关规定执行。使用项目资金形成的大型科学仪器设备、科学数据、自然科技资源等，按照规定开放共享。</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第三十四条  依托单位要切实强化法人责任，制定内部管理办法，落实项目预算调剂、间接费用统筹使用、劳务费管理、结余资金使用等管理权限。</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第三十五条  依托单位应当创新服务方式，让科研人员潜心从事科学研究。应当全面落实科研财务助理制度，确保每个项目配有相对固定的科研财务助理，为科研人员在预算编制、经费报销等方面提供专业化服务。科研财务助理所需人力成本费用（含社会保险补助、住房公积金），可由依托单位根据情况通过科研项目经费等渠道统筹解决。应当改进财务报销管理方式，充分利用信息化手段，建立符合科研实际需要的内部报销机制。</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p>
    <w:p w:rsidR="003072E5" w:rsidRDefault="003072E5" w:rsidP="003072E5">
      <w:pPr>
        <w:pStyle w:val="a3"/>
        <w:shd w:val="clear" w:color="auto" w:fill="FFFFFF"/>
        <w:spacing w:before="0" w:beforeAutospacing="0" w:after="0" w:afterAutospacing="0" w:line="488" w:lineRule="atLeast"/>
        <w:jc w:val="center"/>
        <w:rPr>
          <w:rFonts w:ascii="微软雅黑" w:eastAsia="微软雅黑" w:hAnsi="微软雅黑" w:hint="eastAsia"/>
          <w:color w:val="000000"/>
          <w:sz w:val="20"/>
          <w:szCs w:val="20"/>
        </w:rPr>
      </w:pPr>
      <w:r>
        <w:rPr>
          <w:rStyle w:val="a4"/>
          <w:rFonts w:ascii="微软雅黑" w:eastAsia="微软雅黑" w:hAnsi="微软雅黑" w:hint="eastAsia"/>
          <w:color w:val="000000"/>
          <w:sz w:val="20"/>
          <w:szCs w:val="20"/>
        </w:rPr>
        <w:lastRenderedPageBreak/>
        <w:t>第六章  绩效管理与监督检查</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第三十六条  自然科学基金委应当建立项目资金绩效管理制度，对项目资金管理使用效益进行绩效评价。进一步强化绩效导向，加强分类绩效评价，对自由探索型、任务导向型等不同类型科研项目，健全差异化的绩效评价指标体系，强化绩效评价结果运用，将绩效评价结果作为项目调整、后续支持的重要依据。</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依托单位应当切实加强绩效管理，引导科研资源向优秀人才和团队倾斜，提高科研经费使用效益。</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第三十七条  财政部、自然科学基金委、审计署、相关主管部门、依托单位应当根据职责和分工，建立覆盖资金管理使用全过程的资金监督机制。加强审计监督、财会监督与日常监督的贯通协调，增强监督合力，加强信息共享，避免交叉重复。</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第三十八条  财政部按规定对自然科学基金项目资金管理和使用情况进行监督管理。</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第三十九条  审计署、自然科学基金委按规定对依托单位项目资金管理和使用情况进行监督检查。依托单位和项目负责人应当积极配合并提供有关资料。</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第四十条  相关主管部门应当督促所属依托单位加强内控制度和监督制约机制建设、落实项目资金管理责任，配合财政部、自然科学基金委开展监督检查和整改工作。</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第四十一条  依托单位应当按照本办法和国家相关财经法规及财务管理规定，完善内部控制和监督制约机制，动态监管资金使用并实时预警提醒，确保资金合理规范使用；加强支撑服务条件建设，提高对科研人员的服务水平，建立常态化的自查自纠机制，保证项目资金安全。</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第四十二条  项目资金管理建立承诺机制。依托单位应当承诺依法履行项目资金管理的职责。项目负责人应当承诺提供真实的项目信息，并认真遵守项目资金管理的有关规定。依托单位和项目负责人对违反承诺导致的后果承担相应责任。</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对依托单位和科研人员在项目资金管理使用过程中出现的失信情况，应当纳入信用记录管理，对严重失信行为实行追责和惩戒。</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第四十三条  项目资金管理建立信息公开机制。自然科学基金委应当及时公开非涉密项目预算安排情况，接受社会监督。</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依托单位应当在单位内部公开非涉密项目立项、主要研究人员、资金使用（重点是间接费用、</w:t>
      </w:r>
      <w:proofErr w:type="gramStart"/>
      <w:r>
        <w:rPr>
          <w:rFonts w:ascii="微软雅黑" w:eastAsia="微软雅黑" w:hAnsi="微软雅黑" w:hint="eastAsia"/>
          <w:color w:val="000000"/>
          <w:sz w:val="20"/>
          <w:szCs w:val="20"/>
        </w:rPr>
        <w:t>外拨资金</w:t>
      </w:r>
      <w:proofErr w:type="gramEnd"/>
      <w:r>
        <w:rPr>
          <w:rFonts w:ascii="微软雅黑" w:eastAsia="微软雅黑" w:hAnsi="微软雅黑" w:hint="eastAsia"/>
          <w:color w:val="000000"/>
          <w:sz w:val="20"/>
          <w:szCs w:val="20"/>
        </w:rPr>
        <w:t>、结余资金使用等）、决算、大型仪器设备购置以及项目研究成果等情况，接受内部监督。</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第四十四条  任何单位和个人发现项目资金在使用和管理过程中有违规行为的，有权检举或者控告。</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第四十五条  财政部、自然科学基金委及其相关工作人员、评审专家在自然科学基金预算审核环节，自然科学基金委及其相关工作人员在项目立项及其资金分配等环节，存在违反规定安排资金或其他滥用职权、玩忽职守、徇私舞弊等违法违规行为的，依法责令改正，对负有责任的领导人员和直接责任人员依法给予处分；涉嫌犯罪的，依法移送有关机关处理。</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第四十六条  依托单位及其相关工作人员、项目负责人及其团队成员对于资金管理使用过程中，不按规定管理和使用项目资金、不按时编报项目决算、不按规定进行会计核算，存在截留、挪用、侵占项目资金等违法违规行为的，按照《中华人民共和国预算法》及其实施条例、《中华人民共和国会计法》、《国家自然科学基金条例》、《财政违法行为处罚处分条例》等国家有关规定追究相应责任。涉嫌犯罪的，依法移送有关机关处理。</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第四十七条  自然科学基金委对项目资金管理、监督和检查等过程中发现的问题以及收到的投诉举报依法开展调查，并依法严肃查处违规违纪行为。</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p>
    <w:p w:rsidR="003072E5" w:rsidRDefault="003072E5" w:rsidP="003072E5">
      <w:pPr>
        <w:pStyle w:val="a3"/>
        <w:shd w:val="clear" w:color="auto" w:fill="FFFFFF"/>
        <w:spacing w:before="0" w:beforeAutospacing="0" w:after="0" w:afterAutospacing="0" w:line="488" w:lineRule="atLeast"/>
        <w:jc w:val="center"/>
        <w:rPr>
          <w:rFonts w:ascii="微软雅黑" w:eastAsia="微软雅黑" w:hAnsi="微软雅黑" w:hint="eastAsia"/>
          <w:color w:val="000000"/>
          <w:sz w:val="20"/>
          <w:szCs w:val="20"/>
        </w:rPr>
      </w:pPr>
      <w:r>
        <w:rPr>
          <w:rStyle w:val="a4"/>
          <w:rFonts w:ascii="微软雅黑" w:eastAsia="微软雅黑" w:hAnsi="微软雅黑" w:hint="eastAsia"/>
          <w:color w:val="000000"/>
          <w:sz w:val="20"/>
          <w:szCs w:val="20"/>
        </w:rPr>
        <w:t>第七章  附则</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第四十八条  本办法由财政部、自然科学基金委负责解释。</w:t>
      </w:r>
    </w:p>
    <w:p w:rsidR="003072E5" w:rsidRDefault="003072E5" w:rsidP="003072E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第四十九条  本办法自发布之日起施行。</w:t>
      </w:r>
    </w:p>
    <w:p w:rsidR="00D505E3" w:rsidRPr="003072E5" w:rsidRDefault="003072E5"/>
    <w:sectPr w:rsidR="00D505E3" w:rsidRPr="003072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E5"/>
    <w:rsid w:val="003072E5"/>
    <w:rsid w:val="00615ABD"/>
    <w:rsid w:val="00B70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25521-988E-45A4-815E-72E4B589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72E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072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55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1023</Words>
  <Characters>5832</Characters>
  <Application>Microsoft Office Word</Application>
  <DocSecurity>0</DocSecurity>
  <Lines>48</Lines>
  <Paragraphs>13</Paragraphs>
  <ScaleCrop>false</ScaleCrop>
  <Company>ITSK.com</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李欣</dc:creator>
  <cp:keywords/>
  <dc:description/>
  <cp:lastModifiedBy>李欣</cp:lastModifiedBy>
  <cp:revision>1</cp:revision>
  <dcterms:created xsi:type="dcterms:W3CDTF">2022-03-03T07:28:00Z</dcterms:created>
  <dcterms:modified xsi:type="dcterms:W3CDTF">2022-03-03T07:28:00Z</dcterms:modified>
</cp:coreProperties>
</file>