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321B"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榆林市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工业</w:t>
      </w:r>
      <w:r>
        <w:rPr>
          <w:rFonts w:ascii="黑体" w:hAnsi="黑体" w:eastAsia="黑体" w:cs="宋体"/>
          <w:color w:val="000000"/>
          <w:kern w:val="0"/>
          <w:sz w:val="44"/>
          <w:szCs w:val="44"/>
        </w:rPr>
        <w:t>重点产业链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120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项</w:t>
      </w:r>
    </w:p>
    <w:p w14:paraId="0BB876FA">
      <w:pPr>
        <w:widowControl/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宋体"/>
          <w:color w:val="000000"/>
          <w:kern w:val="0"/>
          <w:sz w:val="44"/>
          <w:szCs w:val="44"/>
        </w:rPr>
        <w:t>企业技术需求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清单</w:t>
      </w:r>
    </w:p>
    <w:p w14:paraId="4ABA71F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>一、氢能产业链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12项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 xml:space="preserve"> </w:t>
      </w:r>
    </w:p>
    <w:p w14:paraId="748729D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大型电解槽工业化集成与产业化示范技术 </w:t>
      </w:r>
    </w:p>
    <w:p w14:paraId="50A2714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适应风光波动的先进电解槽制氢控制技术 </w:t>
      </w:r>
    </w:p>
    <w:p w14:paraId="69EA9B2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氢能储运与产业化示范技术 </w:t>
      </w:r>
    </w:p>
    <w:p w14:paraId="0C6FD07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甲醇重整高效制氢产业化技术集成与示范 </w:t>
      </w:r>
    </w:p>
    <w:p w14:paraId="1DFD213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氢能产业示范化建设发展系统集成 </w:t>
      </w:r>
    </w:p>
    <w:p w14:paraId="11350C5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兰炭荒煤气 PSA-膜耦合分离高纯氢技术</w:t>
      </w:r>
    </w:p>
    <w:p w14:paraId="4CFC45F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高性能氢气正-仲转化催化剂制备技术</w:t>
      </w:r>
    </w:p>
    <w:p w14:paraId="5A7E333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灰氢清洁利用产业链集成技术</w:t>
      </w:r>
    </w:p>
    <w:p w14:paraId="796DFC1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富镁合金水解制氢关键技术</w:t>
      </w:r>
    </w:p>
    <w:p w14:paraId="18249CA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氢-氨绿色高效转化关键技术</w:t>
      </w:r>
    </w:p>
    <w:p w14:paraId="506EDC40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分布式大功率氢燃料电池供电关键技术开发</w:t>
      </w:r>
    </w:p>
    <w:p w14:paraId="6B11680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12.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eastAsia="zh-CN"/>
        </w:rPr>
        <w:t>太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eastAsia="zh-CN"/>
        </w:rPr>
        <w:t>阳能光热驱动工业废气制氢/合成气关键技术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 </w:t>
      </w:r>
    </w:p>
    <w:p w14:paraId="73FCBCDC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>二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 xml:space="preserve">镁铝及兰炭深加工产业链 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32</w:t>
      </w:r>
      <w:bookmarkStart w:id="1" w:name="_GoBack"/>
      <w:bookmarkEnd w:id="1"/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项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p w14:paraId="29E3BA6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13.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铝灰制备氢氧化铝及微孔净水剂关键技术</w:t>
      </w:r>
    </w:p>
    <w:p w14:paraId="550494F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14.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连续大型电热法镁冶炼技术</w:t>
      </w:r>
    </w:p>
    <w:p w14:paraId="7FD4CF7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冶镁白云石悬浮煅烧技术</w:t>
      </w:r>
    </w:p>
    <w:p w14:paraId="785AB72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16.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连续动态炼镁技术</w:t>
      </w:r>
    </w:p>
    <w:p w14:paraId="78439F9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17.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金属镁渣做水泥熟料综合利用技术 </w:t>
      </w:r>
    </w:p>
    <w:p w14:paraId="12DD073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18.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高纯镁自动化生产新工艺</w:t>
      </w:r>
    </w:p>
    <w:p w14:paraId="1521879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19.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高端镁合金产业化技术</w:t>
      </w:r>
    </w:p>
    <w:p w14:paraId="3CD9D76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20.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金属镁生产工艺自动化和机械化一体化关键技术 </w:t>
      </w:r>
    </w:p>
    <w:p w14:paraId="5413CDF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21.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金属镁精炼渣低成本回收综合利用工艺</w:t>
      </w:r>
    </w:p>
    <w:p w14:paraId="5F39C1F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22.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金属镁还原渣精炼剂提取与循环利用工艺</w:t>
      </w:r>
    </w:p>
    <w:p w14:paraId="526554B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23.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高纯镁、镁合金生产汽车和航空零部件关键技术 </w:t>
      </w:r>
    </w:p>
    <w:p w14:paraId="2940FF8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24.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电石炉料面自动处理工业装置</w:t>
      </w:r>
    </w:p>
    <w:p w14:paraId="288CD14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25.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兰炭气化生产化学品关键技术</w:t>
      </w:r>
    </w:p>
    <w:p w14:paraId="1FF8C88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26.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兰炭尾气替代煤气用于玻璃生产工艺</w:t>
      </w:r>
    </w:p>
    <w:p w14:paraId="7C8650F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27.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兰炭产品深加工及综合利用技术</w:t>
      </w:r>
    </w:p>
    <w:p w14:paraId="6D8BCB2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28.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金属镁渣资源化处理关键技术</w:t>
      </w:r>
    </w:p>
    <w:p w14:paraId="329B09A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29.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煤焦油轻质化油品生产化工产品</w:t>
      </w:r>
    </w:p>
    <w:p w14:paraId="6EBD16B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30.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中低温煤焦油高效精制提酚工业化示范 </w:t>
      </w:r>
    </w:p>
    <w:p w14:paraId="1A20F12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31.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焦油粗酚基高附加值精细化品技术</w:t>
      </w:r>
    </w:p>
    <w:p w14:paraId="65131A9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32.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石脑油和柴油生产高端化工产品技术</w:t>
      </w:r>
    </w:p>
    <w:p w14:paraId="6E0D174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33.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气固相法生产 CPVC 以及下游产品深加工技术 </w:t>
      </w:r>
    </w:p>
    <w:p w14:paraId="74EADD4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34.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三元氯醋树脂生产技术</w:t>
      </w:r>
    </w:p>
    <w:p w14:paraId="7EC87FD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35.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无汞催化剂生产 PVC 成套技术产业化推广</w:t>
      </w:r>
    </w:p>
    <w:p w14:paraId="104AA34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36.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中低温煤焦油定向分离制高值精细化学品 </w:t>
      </w:r>
    </w:p>
    <w:p w14:paraId="4A66563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37.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中低温煤焦油加氢制环烷烃高密度液体燃料技术 </w:t>
      </w:r>
    </w:p>
    <w:p w14:paraId="1EEFB18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38.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电石净化灰渣制取高纯氢氧化镁/氧化镁联产碳 </w:t>
      </w:r>
    </w:p>
    <w:p w14:paraId="4BA9FD23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39.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酸钙晶须研究与示范应用</w:t>
      </w:r>
    </w:p>
    <w:p w14:paraId="295BD31A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40.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金属镁精炼渣低成本分离与回收利用研究及产业化应用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 </w:t>
      </w:r>
    </w:p>
    <w:p w14:paraId="7F006823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41.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镁合金合金化改材料整体性能中试</w:t>
      </w:r>
    </w:p>
    <w:p w14:paraId="5AA69296">
      <w:pPr>
        <w:widowControl/>
        <w:ind w:left="640" w:hanging="640" w:hangingChars="200"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42.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金属镁生产工艺自动化和机械化一体化关键技术（烟气二氧化碳提纯技术）</w:t>
      </w:r>
    </w:p>
    <w:p w14:paraId="37A65A25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43.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金属镁渣资源化处理关键技术</w:t>
      </w:r>
    </w:p>
    <w:p w14:paraId="6645F6F3">
      <w:pPr>
        <w:widowControl/>
        <w:jc w:val="left"/>
        <w:rPr>
          <w:rFonts w:hint="default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44.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镁合金零部料表面多功能长寿命超疏水防护涂层技术</w:t>
      </w:r>
    </w:p>
    <w:p w14:paraId="35BCCC46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 xml:space="preserve">三、能源化工装备制造产业链 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12项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p w14:paraId="0ABE95F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45.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智慧矿山工程系统技集成研发 </w:t>
      </w:r>
    </w:p>
    <w:p w14:paraId="601EC3C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46.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矿区水资源智能调控与利用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技术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 </w:t>
      </w:r>
    </w:p>
    <w:p w14:paraId="1AEB6C4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47.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重大智能制造装备及关键基础零部件技术开发 </w:t>
      </w:r>
    </w:p>
    <w:p w14:paraId="41BEDDD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48.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新能源汽车产业接续高值元部件</w:t>
      </w:r>
    </w:p>
    <w:p w14:paraId="20BDAD3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49.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低密度大体积高精度在线称量系统的设计与开发 </w:t>
      </w:r>
    </w:p>
    <w:p w14:paraId="0D27693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50.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固碱自动化包装线研发与一体化示范 </w:t>
      </w:r>
    </w:p>
    <w:p w14:paraId="3F3A5F0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51.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新型包装系统的设计与研发 </w:t>
      </w:r>
    </w:p>
    <w:p w14:paraId="7192F55D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52.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粒状硅生产流化床反应器</w:t>
      </w:r>
    </w:p>
    <w:p w14:paraId="2949880E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53.离心法生产叩解度29度微纤维玻璃棉</w:t>
      </w:r>
    </w:p>
    <w:p w14:paraId="11234748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54.火焰法生产直径0.3μm以下微纤维玻璃棉</w:t>
      </w:r>
    </w:p>
    <w:p w14:paraId="100F5560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55.重大智能制造装备及关键基础零部件技术开发</w:t>
      </w:r>
    </w:p>
    <w:p w14:paraId="0697356B">
      <w:pPr>
        <w:widowControl/>
        <w:jc w:val="left"/>
        <w:rPr>
          <w:rFonts w:hint="default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56.智能制新型研发机构的一体化建设</w:t>
      </w:r>
    </w:p>
    <w:p w14:paraId="4974A89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>四、现代煤化工产业链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35项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 xml:space="preserve"> </w:t>
      </w:r>
    </w:p>
    <w:p w14:paraId="5CA35E68">
      <w:pPr>
        <w:widowControl/>
        <w:ind w:left="640" w:hanging="640" w:hangingChars="200"/>
        <w:jc w:val="left"/>
        <w:rPr>
          <w:rFonts w:hint="default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57.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煤化工一氧化碳资源化利用制备农药关键中间体绿色合成技术攻关</w:t>
      </w:r>
    </w:p>
    <w:p w14:paraId="231FD5E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58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高值精细化学品产业链耦合延伸与集成示范 </w:t>
      </w:r>
    </w:p>
    <w:p w14:paraId="65BAEC5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59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固体粉末甲醇钠催化剂</w:t>
      </w:r>
    </w:p>
    <w:p w14:paraId="260ED1D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60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杂醇高效分离与工艺系统优化及应用 </w:t>
      </w:r>
    </w:p>
    <w:p w14:paraId="1B11E34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61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无味（轻淡味）型车辆齿轮油添加剂</w:t>
      </w:r>
    </w:p>
    <w:p w14:paraId="047F1C8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62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高开口耐热型高速包装膜专用料 DFDA7052 开发 </w:t>
      </w:r>
    </w:p>
    <w:p w14:paraId="0CFE576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63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煤基高端聚烯烃共性技术</w:t>
      </w:r>
    </w:p>
    <w:p w14:paraId="18D89DF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64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POE 聚烯烃弹性体关键专利技术 </w:t>
      </w:r>
    </w:p>
    <w:p w14:paraId="4DD0573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65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SAP 高吸水性树脂关键专利技术 </w:t>
      </w:r>
    </w:p>
    <w:p w14:paraId="763ABDA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66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高盐废水 COD 去除技术</w:t>
      </w:r>
    </w:p>
    <w:p w14:paraId="7F74FC6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67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煤气化渣综合利用技术</w:t>
      </w:r>
    </w:p>
    <w:p w14:paraId="53690E1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68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低阶煤富氧热解流场模拟技术</w:t>
      </w:r>
    </w:p>
    <w:p w14:paraId="313E9B5A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69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草酸二甲酯加氢生产乙醇酸甲酯催化剂制备</w:t>
      </w:r>
    </w:p>
    <w:p w14:paraId="22C8405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70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草酸二甲酯水解制草酸工艺技术</w:t>
      </w:r>
    </w:p>
    <w:p w14:paraId="34B4A75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71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煤基 3-羟基丙酸催化剂制备和成套工艺开发 </w:t>
      </w:r>
    </w:p>
    <w:p w14:paraId="453A5B3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72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乙二醇催化转化制备乳酸工艺技术</w:t>
      </w:r>
    </w:p>
    <w:p w14:paraId="3149AE9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73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煤化工 MTO 副产碳五综合利用及深加工技术</w:t>
      </w:r>
    </w:p>
    <w:p w14:paraId="11D3BC4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74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高性能丙酮一步法制 MIBK 催化剂制备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技术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 </w:t>
      </w:r>
    </w:p>
    <w:p w14:paraId="6B1FB2F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75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现代煤化工设备富集硅电化学脱除技术</w:t>
      </w:r>
    </w:p>
    <w:p w14:paraId="77EC1D3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76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电子级碳酸二甲酯精制提纯技术</w:t>
      </w:r>
    </w:p>
    <w:p w14:paraId="203C58D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77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费托合成油制备PAO基础油技术</w:t>
      </w:r>
    </w:p>
    <w:p w14:paraId="69AECEB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78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合成气直接转化制长链α-烯烃关键技术</w:t>
      </w:r>
    </w:p>
    <w:p w14:paraId="612BD5E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79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锅炉膨胀指示在线监视及智能分析系统 </w:t>
      </w:r>
    </w:p>
    <w:p w14:paraId="119AEEA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80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新型离心棉生产工艺</w:t>
      </w:r>
    </w:p>
    <w:p w14:paraId="583A8712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81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超细火焰棉生产工艺研发 </w:t>
      </w:r>
    </w:p>
    <w:p w14:paraId="48726FE4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82.煤基苯酚、邻甲酚生产聚苯醚技术</w:t>
      </w:r>
    </w:p>
    <w:p w14:paraId="74AF9776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83.低阶煤富氧热解关键技术突破工业化应用</w:t>
      </w:r>
    </w:p>
    <w:p w14:paraId="59AF514C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84.高端润滑油技术开发与质量标准体系建设</w:t>
      </w:r>
    </w:p>
    <w:p w14:paraId="40ADB6A0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85.新能源汽车防冻液类高端产品开发与集成</w:t>
      </w:r>
    </w:p>
    <w:p w14:paraId="6A3C1238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86.煤基高端聚烯烃共性技术研发与突破</w:t>
      </w:r>
    </w:p>
    <w:p w14:paraId="277E20FF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87.沸腾床长周期稳定运行的研究与应用</w:t>
      </w:r>
    </w:p>
    <w:p w14:paraId="7078AD96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88.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电催化乙二醇氧化为羟基乙酸耦合产氢</w:t>
      </w:r>
    </w:p>
    <w:p w14:paraId="03D0EFDF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89.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高透聚乙烯助剂</w:t>
      </w:r>
    </w:p>
    <w:p w14:paraId="7B3E7AA9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90.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煤基甲酚衍生物产品合成技术</w:t>
      </w:r>
    </w:p>
    <w:p w14:paraId="47F53DE7">
      <w:pPr>
        <w:widowControl/>
        <w:jc w:val="left"/>
        <w:rPr>
          <w:rFonts w:hint="default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91.煤基邻二甲苯</w:t>
      </w:r>
      <w:bookmarkEnd w:id="0"/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高附加值转化卤代芳烃的技术</w:t>
      </w:r>
    </w:p>
    <w:p w14:paraId="73695195">
      <w:pPr>
        <w:widowControl/>
        <w:jc w:val="left"/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五.新材料产业链（8项）</w:t>
      </w:r>
    </w:p>
    <w:p w14:paraId="3454BF22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92.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大型电解槽先进隔膜材料与密封材料</w:t>
      </w:r>
    </w:p>
    <w:p w14:paraId="198A66F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93.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氢能与燃料电池关键材料设计、制备</w:t>
      </w:r>
    </w:p>
    <w:p w14:paraId="01B1B3FF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94.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镁基复合储氢材料制备及固态储氢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</w:rPr>
        <w:t>技术</w:t>
      </w:r>
    </w:p>
    <w:p w14:paraId="57665F44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95.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低成本、高强度及高延展性压铸镁合金新材料</w:t>
      </w:r>
    </w:p>
    <w:p w14:paraId="58D5D91D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96.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煤焦油沥青生产针状焦及碳素材料技术开发 </w:t>
      </w:r>
    </w:p>
    <w:p w14:paraId="0E267992">
      <w:pPr>
        <w:widowControl/>
        <w:ind w:left="640" w:hanging="640" w:hangingChars="200"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97.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煤焦油重质组分制取中间相沥青、碳纤维等高附加值</w:t>
      </w:r>
    </w:p>
    <w:p w14:paraId="36132529">
      <w:pPr>
        <w:widowControl/>
        <w:ind w:left="638" w:leftChars="304" w:firstLine="0" w:firstLineChars="0"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材料</w:t>
      </w:r>
    </w:p>
    <w:p w14:paraId="590A40BB">
      <w:pPr>
        <w:rPr>
          <w:rFonts w:hint="eastAsia"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  <w:lang w:val="en-US" w:eastAsia="zh-CN"/>
        </w:rPr>
        <w:t>98.</w:t>
      </w:r>
      <w:r>
        <w:rPr>
          <w:rFonts w:hint="eastAsia" w:ascii="宋体" w:hAnsi="宋体"/>
          <w:color w:val="000000"/>
          <w:kern w:val="0"/>
          <w:sz w:val="32"/>
          <w:szCs w:val="32"/>
        </w:rPr>
        <w:t>石墨烯、碳纳米管、碳纳米角等高端炭基材料</w:t>
      </w:r>
    </w:p>
    <w:p w14:paraId="1E503645">
      <w:pPr>
        <w:widowControl/>
        <w:jc w:val="left"/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99.锂/钠离子电池煤气化渣基软碳负极材料</w:t>
      </w:r>
    </w:p>
    <w:p w14:paraId="569A64A0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 xml:space="preserve">、碳中和产业链 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12项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p w14:paraId="087CED2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100.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二氧化碳转化制高值化学品关键技术开发及应用 </w:t>
      </w:r>
    </w:p>
    <w:p w14:paraId="6C74405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101.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电还原二氧化碳制 C</w:t>
      </w:r>
      <w:r>
        <w:rPr>
          <w:rFonts w:ascii="FangSong_GB2312" w:hAnsi="FangSong_GB2312" w:eastAsia="宋体" w:cs="宋体"/>
          <w:color w:val="000000"/>
          <w:kern w:val="0"/>
          <w:sz w:val="16"/>
          <w:szCs w:val="16"/>
        </w:rPr>
        <w:t>2+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基础化学品关键技术 </w:t>
      </w:r>
    </w:p>
    <w:p w14:paraId="3F31F07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102.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二氧化碳捕集与封存技术集成 </w:t>
      </w:r>
    </w:p>
    <w:p w14:paraId="6CB967A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103.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大宗固体废弃物资源化处置与再利用技术 </w:t>
      </w:r>
    </w:p>
    <w:p w14:paraId="58A74C8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104.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新一代电厂脱硫石膏基新型建材材料技术开发 </w:t>
      </w:r>
    </w:p>
    <w:p w14:paraId="1DCC02A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105.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粉煤灰基新一代高附加值骨料技术</w:t>
      </w:r>
    </w:p>
    <w:p w14:paraId="522353C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106.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煤气化细渣脱水关键技术开发及应用示范 </w:t>
      </w:r>
    </w:p>
    <w:p w14:paraId="3898A54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107.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煤气化渣基新型材料的应用技术</w:t>
      </w:r>
    </w:p>
    <w:p w14:paraId="520F355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108.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电石渣生产水泥熟料脱硝工艺及改造应用 </w:t>
      </w:r>
    </w:p>
    <w:p w14:paraId="023A5CC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109.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利用电石渣固废生产油气井特种水泥技术</w:t>
      </w:r>
    </w:p>
    <w:p w14:paraId="4F3814C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110.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煤气化渣固废综合处理方案</w:t>
      </w:r>
    </w:p>
    <w:p w14:paraId="1E6D851E">
      <w:pPr>
        <w:widowControl/>
        <w:jc w:val="left"/>
        <w:rPr>
          <w:rFonts w:hint="eastAsia" w:ascii="Calibri" w:hAnsi="Calibri" w:eastAsia="宋体" w:cs="Calibri"/>
          <w:color w:val="000000"/>
          <w:kern w:val="0"/>
          <w:sz w:val="18"/>
          <w:szCs w:val="18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111.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盐泥资源化处理和高端化利用技术</w:t>
      </w:r>
      <w:r>
        <w:rPr>
          <w:rFonts w:ascii="Calibri" w:hAnsi="Calibri" w:eastAsia="宋体" w:cs="Calibri"/>
          <w:color w:val="000000"/>
          <w:kern w:val="0"/>
          <w:sz w:val="18"/>
          <w:szCs w:val="18"/>
        </w:rPr>
        <w:t>-</w:t>
      </w:r>
    </w:p>
    <w:p w14:paraId="25837F89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 xml:space="preserve">、智能无人系统和航空产业链 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2项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p w14:paraId="732F0C7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112.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无人机试验综合智能管控关键技术与应用 </w:t>
      </w:r>
    </w:p>
    <w:p w14:paraId="1D8A72D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113.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无人机智能巡检关键技术与应用 </w:t>
      </w:r>
    </w:p>
    <w:p w14:paraId="0B2591D0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 xml:space="preserve">、轻纺产业链 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3项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p w14:paraId="60453E7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114.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纺织产业新材料关键技术与产品开发 </w:t>
      </w:r>
    </w:p>
    <w:p w14:paraId="1C19ED5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115.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羊毛防寒服包覆填充物材料构造技术</w:t>
      </w:r>
    </w:p>
    <w:p w14:paraId="0B9B518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116.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羊毛防寒絮片及保暖性能的改良与应用 </w:t>
      </w:r>
    </w:p>
    <w:p w14:paraId="5D8138E8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ascii="FangSong_GB2312" w:hAnsi="FangSong_GB2312" w:eastAsia="宋体" w:cs="宋体"/>
          <w:b/>
          <w:bCs/>
          <w:color w:val="000000"/>
          <w:kern w:val="0"/>
          <w:sz w:val="32"/>
          <w:szCs w:val="32"/>
        </w:rPr>
        <w:t xml:space="preserve">、其它产业链 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4项</w:t>
      </w:r>
      <w:r>
        <w:rPr>
          <w:rFonts w:hint="eastAsia" w:ascii="FangSong_GB2312" w:hAnsi="FangSong_GB2312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p w14:paraId="5C5CEF8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117.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高端润滑油开发与质量标准体系建设 </w:t>
      </w:r>
    </w:p>
    <w:p w14:paraId="52F3A61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118.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 xml:space="preserve">新能源汽车防冻液类高端产品开发 </w:t>
      </w:r>
    </w:p>
    <w:p w14:paraId="4171857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119.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LNG气化冷能综合利用技术</w:t>
      </w:r>
    </w:p>
    <w:p w14:paraId="75A0965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120.</w:t>
      </w:r>
      <w:r>
        <w:rPr>
          <w:rFonts w:hint="eastAsia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  <w:t>煤矿</w:t>
      </w:r>
      <w:r>
        <w:rPr>
          <w:rFonts w:ascii="FangSong_GB2312" w:hAnsi="FangSong_GB2312" w:eastAsia="宋体" w:cs="宋体"/>
          <w:color w:val="000000"/>
          <w:kern w:val="0"/>
          <w:sz w:val="32"/>
          <w:szCs w:val="32"/>
        </w:rPr>
        <w:t>疏干水资源化利用技术</w:t>
      </w:r>
    </w:p>
    <w:p w14:paraId="79ACC8B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EF5C07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893242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992160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0AAAC31">
      <w:pPr>
        <w:rPr>
          <w:rFonts w:hint="eastAsia" w:ascii="宋体" w:hAnsi="宋体"/>
          <w:color w:val="000000"/>
          <w:kern w:val="0"/>
          <w:sz w:val="32"/>
          <w:szCs w:val="32"/>
        </w:rPr>
      </w:pPr>
    </w:p>
    <w:p w14:paraId="04CDF693">
      <w:pPr>
        <w:widowControl/>
        <w:jc w:val="left"/>
        <w:rPr>
          <w:rFonts w:ascii="FangSong_GB2312" w:hAnsi="FangSong_GB2312" w:eastAsia="宋体" w:cs="宋体"/>
          <w:color w:val="000000"/>
          <w:kern w:val="0"/>
          <w:sz w:val="32"/>
          <w:szCs w:val="32"/>
        </w:rPr>
      </w:pPr>
    </w:p>
    <w:p w14:paraId="432D4C94">
      <w:pPr>
        <w:widowControl/>
        <w:jc w:val="left"/>
        <w:rPr>
          <w:rFonts w:hint="default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</w:p>
    <w:p w14:paraId="2EFF925C">
      <w:pPr>
        <w:widowControl/>
        <w:jc w:val="left"/>
        <w:rPr>
          <w:rFonts w:hint="default" w:ascii="FangSong_GB2312" w:hAnsi="FangSong_GB2312" w:eastAsia="宋体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D35"/>
    <w:rsid w:val="00112B30"/>
    <w:rsid w:val="001D4206"/>
    <w:rsid w:val="001F1D2C"/>
    <w:rsid w:val="00210E0B"/>
    <w:rsid w:val="00573735"/>
    <w:rsid w:val="00576C17"/>
    <w:rsid w:val="007C717F"/>
    <w:rsid w:val="00B96688"/>
    <w:rsid w:val="00FB2D35"/>
    <w:rsid w:val="012422F1"/>
    <w:rsid w:val="018F2EE2"/>
    <w:rsid w:val="02641C78"/>
    <w:rsid w:val="02FC45A7"/>
    <w:rsid w:val="03655B62"/>
    <w:rsid w:val="04161698"/>
    <w:rsid w:val="050E411D"/>
    <w:rsid w:val="05107E95"/>
    <w:rsid w:val="0523406D"/>
    <w:rsid w:val="0530678A"/>
    <w:rsid w:val="058C7E64"/>
    <w:rsid w:val="05DE11B6"/>
    <w:rsid w:val="05F9301F"/>
    <w:rsid w:val="06020126"/>
    <w:rsid w:val="060317A8"/>
    <w:rsid w:val="060914B4"/>
    <w:rsid w:val="066F3121"/>
    <w:rsid w:val="067803E8"/>
    <w:rsid w:val="075F5104"/>
    <w:rsid w:val="07CC47A7"/>
    <w:rsid w:val="080C7D1C"/>
    <w:rsid w:val="08AD3841"/>
    <w:rsid w:val="08EB5DB5"/>
    <w:rsid w:val="09173EE8"/>
    <w:rsid w:val="0A410AF1"/>
    <w:rsid w:val="0C965124"/>
    <w:rsid w:val="0D1C7D1F"/>
    <w:rsid w:val="0D9F26FE"/>
    <w:rsid w:val="0E1409F6"/>
    <w:rsid w:val="0EA87391"/>
    <w:rsid w:val="0ED463D8"/>
    <w:rsid w:val="0F5A4B2F"/>
    <w:rsid w:val="0F5C08A7"/>
    <w:rsid w:val="0FC30926"/>
    <w:rsid w:val="0FF02D9D"/>
    <w:rsid w:val="107F4121"/>
    <w:rsid w:val="10B464C1"/>
    <w:rsid w:val="10E16B8A"/>
    <w:rsid w:val="10ED3781"/>
    <w:rsid w:val="11FE3E97"/>
    <w:rsid w:val="12401DF6"/>
    <w:rsid w:val="12744159"/>
    <w:rsid w:val="12BC78AF"/>
    <w:rsid w:val="12E84200"/>
    <w:rsid w:val="1367781A"/>
    <w:rsid w:val="137141F5"/>
    <w:rsid w:val="138F28CD"/>
    <w:rsid w:val="13D44784"/>
    <w:rsid w:val="13E1581F"/>
    <w:rsid w:val="1433594E"/>
    <w:rsid w:val="14535FF1"/>
    <w:rsid w:val="14B00D4D"/>
    <w:rsid w:val="17087350"/>
    <w:rsid w:val="17306175"/>
    <w:rsid w:val="17732C32"/>
    <w:rsid w:val="17A27073"/>
    <w:rsid w:val="17DE3E23"/>
    <w:rsid w:val="18383533"/>
    <w:rsid w:val="194128BC"/>
    <w:rsid w:val="1A1D50D7"/>
    <w:rsid w:val="1B0F0EC3"/>
    <w:rsid w:val="1B7927E1"/>
    <w:rsid w:val="1B882A24"/>
    <w:rsid w:val="1B8F3DB2"/>
    <w:rsid w:val="1BCD48DA"/>
    <w:rsid w:val="1C6963B1"/>
    <w:rsid w:val="1CF30371"/>
    <w:rsid w:val="1CFD0F69"/>
    <w:rsid w:val="1DC51D0D"/>
    <w:rsid w:val="1E2F362A"/>
    <w:rsid w:val="1E5B441F"/>
    <w:rsid w:val="1E7948A6"/>
    <w:rsid w:val="204D1B46"/>
    <w:rsid w:val="220A23E4"/>
    <w:rsid w:val="233F1C1A"/>
    <w:rsid w:val="23827D58"/>
    <w:rsid w:val="241F37F9"/>
    <w:rsid w:val="24E76A0D"/>
    <w:rsid w:val="26997893"/>
    <w:rsid w:val="27C937EA"/>
    <w:rsid w:val="27F751B9"/>
    <w:rsid w:val="28C8445F"/>
    <w:rsid w:val="28DE0127"/>
    <w:rsid w:val="296543A4"/>
    <w:rsid w:val="296C128F"/>
    <w:rsid w:val="296F5223"/>
    <w:rsid w:val="2B42499D"/>
    <w:rsid w:val="2B4F4775"/>
    <w:rsid w:val="2BA2368E"/>
    <w:rsid w:val="2BDF043E"/>
    <w:rsid w:val="2C974875"/>
    <w:rsid w:val="2CEB696E"/>
    <w:rsid w:val="2D151C3D"/>
    <w:rsid w:val="2D430559"/>
    <w:rsid w:val="2D542766"/>
    <w:rsid w:val="2DA74F8B"/>
    <w:rsid w:val="2E314855"/>
    <w:rsid w:val="2E5D4CF4"/>
    <w:rsid w:val="2F827A5E"/>
    <w:rsid w:val="2FEC4ED7"/>
    <w:rsid w:val="30C16364"/>
    <w:rsid w:val="315E0A0B"/>
    <w:rsid w:val="317E6FAB"/>
    <w:rsid w:val="326E7E26"/>
    <w:rsid w:val="327318E0"/>
    <w:rsid w:val="327D275F"/>
    <w:rsid w:val="32891103"/>
    <w:rsid w:val="328C0BF4"/>
    <w:rsid w:val="32D85BE7"/>
    <w:rsid w:val="32EE540A"/>
    <w:rsid w:val="333C43C8"/>
    <w:rsid w:val="33BE302F"/>
    <w:rsid w:val="34014B61"/>
    <w:rsid w:val="346911EC"/>
    <w:rsid w:val="351849C1"/>
    <w:rsid w:val="3550415A"/>
    <w:rsid w:val="357065AB"/>
    <w:rsid w:val="35FE5964"/>
    <w:rsid w:val="36237179"/>
    <w:rsid w:val="362F47C8"/>
    <w:rsid w:val="368A369C"/>
    <w:rsid w:val="36C7044C"/>
    <w:rsid w:val="36E56B24"/>
    <w:rsid w:val="373234C8"/>
    <w:rsid w:val="38675A43"/>
    <w:rsid w:val="391A24BB"/>
    <w:rsid w:val="39202096"/>
    <w:rsid w:val="392E030F"/>
    <w:rsid w:val="39691347"/>
    <w:rsid w:val="39D76BF8"/>
    <w:rsid w:val="3A045513"/>
    <w:rsid w:val="3AD35612"/>
    <w:rsid w:val="3B00217F"/>
    <w:rsid w:val="3B842468"/>
    <w:rsid w:val="3BC96A15"/>
    <w:rsid w:val="3CC86CCC"/>
    <w:rsid w:val="3D0575D8"/>
    <w:rsid w:val="3D0A4BEF"/>
    <w:rsid w:val="3D9372DA"/>
    <w:rsid w:val="3D9848F1"/>
    <w:rsid w:val="3DB66B25"/>
    <w:rsid w:val="3E3D0ECD"/>
    <w:rsid w:val="3E734A16"/>
    <w:rsid w:val="3EA90437"/>
    <w:rsid w:val="3EDF3E59"/>
    <w:rsid w:val="3F88629F"/>
    <w:rsid w:val="3FFD4EDF"/>
    <w:rsid w:val="409D5D7A"/>
    <w:rsid w:val="4168282C"/>
    <w:rsid w:val="41D13F2D"/>
    <w:rsid w:val="42892A5A"/>
    <w:rsid w:val="42997141"/>
    <w:rsid w:val="43D07B0F"/>
    <w:rsid w:val="441F5424"/>
    <w:rsid w:val="446C618F"/>
    <w:rsid w:val="4492209A"/>
    <w:rsid w:val="45062140"/>
    <w:rsid w:val="454669E0"/>
    <w:rsid w:val="459B6D2C"/>
    <w:rsid w:val="45C344D5"/>
    <w:rsid w:val="45E16709"/>
    <w:rsid w:val="45F96148"/>
    <w:rsid w:val="462431C5"/>
    <w:rsid w:val="47737835"/>
    <w:rsid w:val="482E032B"/>
    <w:rsid w:val="48711FC6"/>
    <w:rsid w:val="488C32A4"/>
    <w:rsid w:val="48A24875"/>
    <w:rsid w:val="48AA0EB3"/>
    <w:rsid w:val="49431BB4"/>
    <w:rsid w:val="49DB1DED"/>
    <w:rsid w:val="4AAF6DD6"/>
    <w:rsid w:val="4AC9433B"/>
    <w:rsid w:val="4AFF5FAF"/>
    <w:rsid w:val="4B3A6FE7"/>
    <w:rsid w:val="4B7C13AE"/>
    <w:rsid w:val="4BDB7584"/>
    <w:rsid w:val="4BDD73BD"/>
    <w:rsid w:val="4BFE0015"/>
    <w:rsid w:val="4C371778"/>
    <w:rsid w:val="4C4C5224"/>
    <w:rsid w:val="4E0A0EF3"/>
    <w:rsid w:val="4E577EB0"/>
    <w:rsid w:val="4EF70D4B"/>
    <w:rsid w:val="4F0A0A7E"/>
    <w:rsid w:val="4F477F24"/>
    <w:rsid w:val="4F5D5052"/>
    <w:rsid w:val="510F4A72"/>
    <w:rsid w:val="512247A5"/>
    <w:rsid w:val="51B66C9C"/>
    <w:rsid w:val="51F577C4"/>
    <w:rsid w:val="52B14033"/>
    <w:rsid w:val="52C84ED8"/>
    <w:rsid w:val="533F163E"/>
    <w:rsid w:val="534053B7"/>
    <w:rsid w:val="5402441A"/>
    <w:rsid w:val="549332C4"/>
    <w:rsid w:val="549459BA"/>
    <w:rsid w:val="54A51975"/>
    <w:rsid w:val="54F621D1"/>
    <w:rsid w:val="552328A0"/>
    <w:rsid w:val="554E3DBB"/>
    <w:rsid w:val="564E7DEA"/>
    <w:rsid w:val="565F7902"/>
    <w:rsid w:val="56B063AF"/>
    <w:rsid w:val="574014E1"/>
    <w:rsid w:val="57711FE2"/>
    <w:rsid w:val="57E5652D"/>
    <w:rsid w:val="582013FA"/>
    <w:rsid w:val="58726012"/>
    <w:rsid w:val="58971088"/>
    <w:rsid w:val="5A272E2C"/>
    <w:rsid w:val="5B231846"/>
    <w:rsid w:val="5BD743DE"/>
    <w:rsid w:val="5C902F0B"/>
    <w:rsid w:val="5CE172C2"/>
    <w:rsid w:val="5D535CE6"/>
    <w:rsid w:val="5E473A9D"/>
    <w:rsid w:val="5EBF7821"/>
    <w:rsid w:val="5EF84D97"/>
    <w:rsid w:val="5F506981"/>
    <w:rsid w:val="602C2F4B"/>
    <w:rsid w:val="609D22C5"/>
    <w:rsid w:val="60BB7E2A"/>
    <w:rsid w:val="632C14B3"/>
    <w:rsid w:val="64267CB1"/>
    <w:rsid w:val="642F125B"/>
    <w:rsid w:val="646709F5"/>
    <w:rsid w:val="64790728"/>
    <w:rsid w:val="64A3413F"/>
    <w:rsid w:val="651D5558"/>
    <w:rsid w:val="65293EFC"/>
    <w:rsid w:val="659155FE"/>
    <w:rsid w:val="660404C6"/>
    <w:rsid w:val="665C3E5E"/>
    <w:rsid w:val="66613222"/>
    <w:rsid w:val="669C425A"/>
    <w:rsid w:val="66F347C2"/>
    <w:rsid w:val="67B33F51"/>
    <w:rsid w:val="67CE0D8B"/>
    <w:rsid w:val="684D1CB0"/>
    <w:rsid w:val="689A0C6D"/>
    <w:rsid w:val="68E72104"/>
    <w:rsid w:val="69643755"/>
    <w:rsid w:val="69801C11"/>
    <w:rsid w:val="69B95123"/>
    <w:rsid w:val="69DC778F"/>
    <w:rsid w:val="6A554E4C"/>
    <w:rsid w:val="6ACF2E50"/>
    <w:rsid w:val="6AF1726A"/>
    <w:rsid w:val="6B301415"/>
    <w:rsid w:val="6B4F21E3"/>
    <w:rsid w:val="6B7834E8"/>
    <w:rsid w:val="6BA37E39"/>
    <w:rsid w:val="6BE96194"/>
    <w:rsid w:val="6BEE7306"/>
    <w:rsid w:val="6C3B54F9"/>
    <w:rsid w:val="6D0D1A0E"/>
    <w:rsid w:val="6D1A237D"/>
    <w:rsid w:val="6E427DDD"/>
    <w:rsid w:val="6E5F098F"/>
    <w:rsid w:val="6EC72090"/>
    <w:rsid w:val="6EFF7A7C"/>
    <w:rsid w:val="6FA67EF8"/>
    <w:rsid w:val="705F4C76"/>
    <w:rsid w:val="70A1528F"/>
    <w:rsid w:val="70B2124A"/>
    <w:rsid w:val="7104581E"/>
    <w:rsid w:val="71630796"/>
    <w:rsid w:val="723D4AED"/>
    <w:rsid w:val="731A1328"/>
    <w:rsid w:val="73555EBD"/>
    <w:rsid w:val="73644352"/>
    <w:rsid w:val="73C51294"/>
    <w:rsid w:val="74082F2F"/>
    <w:rsid w:val="74DD0860"/>
    <w:rsid w:val="751D0C5C"/>
    <w:rsid w:val="75AD3D8E"/>
    <w:rsid w:val="761C0F14"/>
    <w:rsid w:val="768C42EB"/>
    <w:rsid w:val="76A827A7"/>
    <w:rsid w:val="76E45ED5"/>
    <w:rsid w:val="778356EE"/>
    <w:rsid w:val="77DC4DFE"/>
    <w:rsid w:val="782D11B6"/>
    <w:rsid w:val="786D1EFA"/>
    <w:rsid w:val="78BB0EB8"/>
    <w:rsid w:val="7977201D"/>
    <w:rsid w:val="799B65F3"/>
    <w:rsid w:val="79F301DD"/>
    <w:rsid w:val="7B7517F2"/>
    <w:rsid w:val="7BB045D8"/>
    <w:rsid w:val="7C970B01"/>
    <w:rsid w:val="7D480840"/>
    <w:rsid w:val="7D781125"/>
    <w:rsid w:val="7D891584"/>
    <w:rsid w:val="7DAC7021"/>
    <w:rsid w:val="7DC75C09"/>
    <w:rsid w:val="7E040C0B"/>
    <w:rsid w:val="7E3C65F7"/>
    <w:rsid w:val="7FA73F44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7</Pages>
  <Words>1777</Words>
  <Characters>1997</Characters>
  <Lines>15</Lines>
  <Paragraphs>4</Paragraphs>
  <TotalTime>11</TotalTime>
  <ScaleCrop>false</ScaleCrop>
  <LinksUpToDate>false</LinksUpToDate>
  <CharactersWithSpaces>2082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2025-07-07T06:19:00Z</dcterms:created>
  <dc:creator>Microsoft</dc:creator>
  <cp:lastModifiedBy>东升</cp:lastModifiedBy>
  <cp:lastPrinted>2025-08-25T00:16:58Z</cp:lastPrinted>
  <dcterms:modified xsi:type="dcterms:W3CDTF">2025-08-25T03:56:34Z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eyJoZGlkIjoiMTUzYzQ5ZmE5ZjdkZWY3MDYwZDdmMjY0N2ZlMGVhN2UiLCJ1c2VySWQiOiIxMTMyOTY5ODY3In0=</vt:lpwstr>
  </property>
  <property fmtid="{D5CDD505-2E9C-101B-9397-08002B2CF9AE}" pid="3" name="KSOProductBuildVer">
    <vt:lpwstr>2052-12.1.0.22529</vt:lpwstr>
  </property>
  <property fmtid="{D5CDD505-2E9C-101B-9397-08002B2CF9AE}" pid="4" name="ICV">
    <vt:lpwstr>6BC770775CE2461D8875444CBF0F19C3_12</vt:lpwstr>
  </property>
</Properties>
</file>